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0D" w:rsidRDefault="0096020D" w:rsidP="00A7714A">
      <w:r w:rsidRPr="0096020D">
        <w:t>Uluslararası öğrenciler için döviz öğrenim ücreti politikası</w:t>
      </w:r>
    </w:p>
    <w:p w:rsidR="00C71D1E" w:rsidRDefault="00C71D1E" w:rsidP="00C71D1E">
      <w:r>
        <w:t>Madde (1)</w:t>
      </w:r>
      <w:r w:rsidRPr="00C71D1E">
        <w:t xml:space="preserve"> </w:t>
      </w:r>
      <w:r>
        <w:t>Bu mektup Zanjan Üniversitesi'ne açık kabul alan uluslararası öğrenciler içindir. Bu konuda eğitimin anlamı</w:t>
      </w:r>
    </w:p>
    <w:p w:rsidR="0096020D" w:rsidRDefault="00C71D1E" w:rsidP="00C71D1E">
      <w:r>
        <w:t>Öğrenim ücreti her akademik dönem içindir</w:t>
      </w:r>
    </w:p>
    <w:p w:rsidR="00C71D1E" w:rsidRDefault="00C71D1E" w:rsidP="00C71D1E">
      <w:r>
        <w:t>(Madde: 2) Her yarıyıl için öğrenci öğrenim ücreti aşağıdaki tabloda belirtildiği şekilde olacaktır:</w:t>
      </w:r>
    </w:p>
    <w:p w:rsidR="00C71D1E" w:rsidRDefault="00C71D1E" w:rsidP="00C71D1E">
      <w:r>
        <w:t>Akademik dönem başına ABD doları cinsinden öğrenim ücretleri</w:t>
      </w:r>
    </w:p>
    <w:p w:rsidR="00904B37" w:rsidRDefault="00904B37" w:rsidP="00C71D1E"/>
    <w:p w:rsidR="00904B37" w:rsidRDefault="00904B37" w:rsidP="00C71D1E"/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904B37" w:rsidTr="00904B37">
        <w:trPr>
          <w:trHeight w:val="655"/>
        </w:trPr>
        <w:tc>
          <w:tcPr>
            <w:tcW w:w="4689" w:type="dxa"/>
          </w:tcPr>
          <w:p w:rsidR="00904B37" w:rsidRDefault="00904B37" w:rsidP="00C71D1E">
            <w:r w:rsidRPr="00904B37">
              <w:t>Dönem Başına Öğrenim Ücreti (ABD Doları)</w:t>
            </w:r>
          </w:p>
        </w:tc>
        <w:tc>
          <w:tcPr>
            <w:tcW w:w="4689" w:type="dxa"/>
          </w:tcPr>
          <w:p w:rsidR="00904B37" w:rsidRDefault="00904B37" w:rsidP="00C71D1E">
            <w:r w:rsidRPr="00904B37">
              <w:t>Derece</w:t>
            </w:r>
          </w:p>
        </w:tc>
      </w:tr>
      <w:tr w:rsidR="00904B37" w:rsidTr="00904B37">
        <w:trPr>
          <w:trHeight w:val="619"/>
        </w:trPr>
        <w:tc>
          <w:tcPr>
            <w:tcW w:w="4689" w:type="dxa"/>
          </w:tcPr>
          <w:p w:rsidR="00904B37" w:rsidRDefault="00642183" w:rsidP="00C71D1E">
            <w:r w:rsidRPr="00642183">
              <w:t>300 - 350(ABD Doları)</w:t>
            </w:r>
          </w:p>
        </w:tc>
        <w:tc>
          <w:tcPr>
            <w:tcW w:w="4689" w:type="dxa"/>
          </w:tcPr>
          <w:p w:rsidR="00904B37" w:rsidRDefault="00642183" w:rsidP="00C71D1E">
            <w:r w:rsidRPr="00642183">
              <w:t>Lisans (teorik, teorik-pratik)</w:t>
            </w:r>
          </w:p>
        </w:tc>
      </w:tr>
      <w:tr w:rsidR="00904B37" w:rsidTr="00904B37">
        <w:trPr>
          <w:trHeight w:val="655"/>
        </w:trPr>
        <w:tc>
          <w:tcPr>
            <w:tcW w:w="4689" w:type="dxa"/>
          </w:tcPr>
          <w:p w:rsidR="00904B37" w:rsidRDefault="00642183" w:rsidP="00C71D1E">
            <w:r w:rsidRPr="00642183">
              <w:t>500 - 600(ABD Doları)</w:t>
            </w:r>
          </w:p>
        </w:tc>
        <w:tc>
          <w:tcPr>
            <w:tcW w:w="4689" w:type="dxa"/>
          </w:tcPr>
          <w:p w:rsidR="00904B37" w:rsidRDefault="00642183" w:rsidP="00C71D1E">
            <w:r w:rsidRPr="00642183">
              <w:t>Yüksek lisans derecesi (teorik, teorik-uygulamalı)</w:t>
            </w:r>
          </w:p>
        </w:tc>
      </w:tr>
      <w:tr w:rsidR="00904B37" w:rsidTr="00904B37">
        <w:trPr>
          <w:trHeight w:val="619"/>
        </w:trPr>
        <w:tc>
          <w:tcPr>
            <w:tcW w:w="4689" w:type="dxa"/>
          </w:tcPr>
          <w:p w:rsidR="00904B37" w:rsidRDefault="00642183" w:rsidP="00C71D1E">
            <w:r w:rsidRPr="00642183">
              <w:t>800 - 1000(ABD Doları)</w:t>
            </w:r>
          </w:p>
        </w:tc>
        <w:tc>
          <w:tcPr>
            <w:tcW w:w="4689" w:type="dxa"/>
          </w:tcPr>
          <w:p w:rsidR="00904B37" w:rsidRDefault="00642183" w:rsidP="00C71D1E">
            <w:r w:rsidRPr="00642183">
              <w:t>Doktora (teorik, teorik-pratik)</w:t>
            </w:r>
          </w:p>
        </w:tc>
      </w:tr>
      <w:tr w:rsidR="00904B37" w:rsidTr="00904B37">
        <w:trPr>
          <w:trHeight w:val="655"/>
        </w:trPr>
        <w:tc>
          <w:tcPr>
            <w:tcW w:w="4689" w:type="dxa"/>
          </w:tcPr>
          <w:p w:rsidR="00904B37" w:rsidRDefault="00642183" w:rsidP="00C71D1E">
            <w:r w:rsidRPr="00642183">
              <w:t>araştırma ve laboratuvar malzemeleri ve...</w:t>
            </w:r>
          </w:p>
        </w:tc>
        <w:tc>
          <w:tcPr>
            <w:tcW w:w="4689" w:type="dxa"/>
          </w:tcPr>
          <w:p w:rsidR="00904B37" w:rsidRDefault="00642183" w:rsidP="00C71D1E">
            <w:r w:rsidRPr="00642183">
              <w:t>Doktora sonrası</w:t>
            </w:r>
          </w:p>
        </w:tc>
      </w:tr>
    </w:tbl>
    <w:p w:rsidR="00904B37" w:rsidRDefault="00904B37" w:rsidP="00C71D1E"/>
    <w:p w:rsidR="00C71D1E" w:rsidRDefault="00C71D1E" w:rsidP="00C71D1E">
      <w:r>
        <w:t>Not: 1) Yurtta konaklama, öğrenci iaşesi ve sigorta kalemlerini içeren eksiksiz sosyal yardım paketinin kullanılması durumunda ve</w:t>
      </w:r>
    </w:p>
    <w:p w:rsidR="00C71D1E" w:rsidRDefault="00C71D1E" w:rsidP="00C71D1E">
      <w:r>
        <w:t>sosyal tesisler, akademik dönem başına yedi yüz elli dolar yukarıdaki tablodaki tutarlara eklenir.</w:t>
      </w:r>
    </w:p>
    <w:p w:rsidR="00C71D1E" w:rsidRDefault="00C71D1E" w:rsidP="00C71D1E">
      <w:r>
        <w:t>Not 2: Öğrencinin Farsça dil becerilerini geliştirmek için kurslara katıldığı yarıyıl öğrenim ücreti tablonun %50'sine eşdeğerdir.</w:t>
      </w:r>
    </w:p>
    <w:p w:rsidR="00C71D1E" w:rsidRDefault="00C71D1E" w:rsidP="00C71D1E">
      <w:r>
        <w:t>Öğrenim ücretleri (en fazla bir akademik dönem) olacaktır.</w:t>
      </w:r>
    </w:p>
    <w:p w:rsidR="00C71D1E" w:rsidRDefault="00C71D1E" w:rsidP="00C71D1E">
      <w:r>
        <w:t>Not 3: Yaz dönemi öğrenim ücreti, belirtilen öğrenim ücreti tablosunun %50'sidir ve üniversite bu süre zarfında yemek verme taahhüdünde bulunmayacaktır.</w:t>
      </w:r>
    </w:p>
    <w:p w:rsidR="00C71D1E" w:rsidRDefault="00C71D1E" w:rsidP="00C71D1E">
      <w:bookmarkStart w:id="0" w:name="_GoBack"/>
      <w:bookmarkEnd w:id="0"/>
      <w:r>
        <w:t>Not 4: Afganistan'dan başvuranlar gibi imkanları kısıtlı öğrenciler burs şeklinde %15-30 öğrenim ücreti indirimi alabilirler.</w:t>
      </w:r>
    </w:p>
    <w:p w:rsidR="00C71D1E" w:rsidRDefault="00C71D1E" w:rsidP="00C71D1E">
      <w:r>
        <w:t>Eğitim almak</w:t>
      </w:r>
    </w:p>
    <w:p w:rsidR="00C71D1E" w:rsidRDefault="00C71D1E" w:rsidP="00C71D1E">
      <w:r>
        <w:t>Not 5: Doktora sonrası adaylardan araştırma ücretine ek olarak yemek ve konaklama ücretleri ücretsiz olarak alınacaktır. Şirket</w:t>
      </w:r>
    </w:p>
    <w:p w:rsidR="00C71D1E" w:rsidRDefault="00C71D1E" w:rsidP="00C71D1E">
      <w:r>
        <w:t>Aday, derece almadan ve öğretmenin onayı ile eğitim kurslarında serbesttir. Açıkçası, onay almanız gerekiyorsa</w:t>
      </w:r>
    </w:p>
    <w:p w:rsidR="00C71D1E" w:rsidRDefault="00C71D1E" w:rsidP="00C71D1E">
      <w:r>
        <w:lastRenderedPageBreak/>
        <w:t>Eğitim her teorik ünite için 50 dolar, pratik üniteler için 75 dolar ödemelidir.</w:t>
      </w:r>
    </w:p>
    <w:p w:rsidR="00C71D1E" w:rsidRDefault="00C71D1E" w:rsidP="00C71D1E">
      <w:r>
        <w:t>Not 6: Öğrencinin ders ünitesinin bulunmadığı yarıyıllarda öğrenim ücreti tam öğrenim ücretinin %50'si olacaktır.</w:t>
      </w:r>
    </w:p>
    <w:p w:rsidR="00C71D1E" w:rsidRDefault="00C71D1E" w:rsidP="00C71D1E">
      <w:r>
        <w:t>Madde 3: Üniversite, duruma göre çok sayıda öğrenciyi tam veya kısmi burs şeklinde destekleyebilir.</w:t>
      </w:r>
    </w:p>
    <w:p w:rsidR="00C71D1E" w:rsidRDefault="00C71D1E" w:rsidP="00C71D1E">
      <w:r>
        <w:t>Not 1: Bursun başlaması ve desteğin en az bir yarıyıl eğitimden sonra değerlendirilmesi ve öğrencilerin dönemlerinin değerlendirilmesine dayalı olarak</w:t>
      </w:r>
    </w:p>
    <w:p w:rsidR="00C71D1E" w:rsidRDefault="00C71D1E" w:rsidP="00C71D1E">
      <w:r>
        <w:t>İlgili grup ve önerisi işe alım komitesine sunulur.</w:t>
      </w:r>
    </w:p>
    <w:p w:rsidR="00C71D1E" w:rsidRDefault="00C71D1E" w:rsidP="00C71D1E">
      <w:r>
        <w:t>Madde 4) İlgilenen uluslararası öğrenciler, üniversitenin ihtiyaç duyduğu farklı bölümlerde öğrenci çalışması şeklinde üniversitenin bir parçası olabilirler.</w:t>
      </w:r>
    </w:p>
    <w:p w:rsidR="00C71D1E" w:rsidRDefault="00C71D1E" w:rsidP="00C71D1E">
      <w:r>
        <w:t>söz konusu masrafları tazmin etmek ve yönetmek.</w:t>
      </w:r>
    </w:p>
    <w:p w:rsidR="00C71D1E" w:rsidRDefault="00C71D1E" w:rsidP="00A7714A"/>
    <w:p w:rsidR="0096020D" w:rsidRDefault="0096020D" w:rsidP="00A7714A"/>
    <w:p w:rsidR="005B0DEC" w:rsidRDefault="005B0DEC" w:rsidP="00A7714A"/>
    <w:sectPr w:rsidR="005B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4A"/>
    <w:rsid w:val="005B0DEC"/>
    <w:rsid w:val="00642183"/>
    <w:rsid w:val="00904B37"/>
    <w:rsid w:val="0096020D"/>
    <w:rsid w:val="00A7714A"/>
    <w:rsid w:val="00C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8485"/>
  <w15:chartTrackingRefBased/>
  <w15:docId w15:val="{3B481BC5-CD3E-44BB-9473-DCF78B21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cheraghi</dc:creator>
  <cp:keywords/>
  <dc:description/>
  <cp:lastModifiedBy>cheraghi</cp:lastModifiedBy>
  <cp:revision>1</cp:revision>
  <dcterms:created xsi:type="dcterms:W3CDTF">2023-07-18T07:49:00Z</dcterms:created>
  <dcterms:modified xsi:type="dcterms:W3CDTF">2023-07-18T08:38:00Z</dcterms:modified>
</cp:coreProperties>
</file>